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Matthew Shawn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PRIVIA HEALTH GROUP,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Privia Health Group,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PRVA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80"/>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40" w:type="dxa"/>
            <w:vAlign w:val="bottom"/>
          </w:tcPr>
          <w:p>
            <w:pPr>
              <w:ind w:left="120"/>
              <w:spacing w:after="0"/>
              <w:rPr>
                <w:sz w:val="20"/>
                <w:szCs w:val="20"/>
                <w:color w:val="auto"/>
              </w:rPr>
            </w:pPr>
            <w:r>
              <w:rPr>
                <w:rFonts w:ascii="Arial" w:cs="Arial" w:eastAsia="Arial" w:hAnsi="Arial"/>
                <w:sz w:val="17"/>
                <w:szCs w:val="17"/>
                <w:color w:val="0000FF"/>
              </w:rPr>
              <w:t>VA</w:t>
            </w:r>
          </w:p>
        </w:tc>
        <w:tc>
          <w:tcPr>
            <w:tcW w:w="1600" w:type="dxa"/>
            <w:vAlign w:val="bottom"/>
          </w:tcPr>
          <w:p>
            <w:pPr>
              <w:ind w:left="400"/>
              <w:spacing w:after="0"/>
              <w:rPr>
                <w:sz w:val="20"/>
                <w:szCs w:val="20"/>
                <w:color w:val="auto"/>
              </w:rPr>
            </w:pPr>
            <w:r>
              <w:rPr>
                <w:rFonts w:ascii="Arial" w:cs="Arial" w:eastAsia="Arial" w:hAnsi="Arial"/>
                <w:sz w:val="17"/>
                <w:szCs w:val="17"/>
                <w:color w:val="0000FF"/>
              </w:rPr>
              <w:t>22203</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00" w:type="dxa"/>
            <w:vAlign w:val="bottom"/>
            <w:gridSpan w:val="2"/>
          </w:tcPr>
          <w:p>
            <w:pPr>
              <w:ind w:left="260"/>
              <w:spacing w:after="0"/>
              <w:rPr>
                <w:sz w:val="20"/>
                <w:szCs w:val="20"/>
                <w:color w:val="auto"/>
              </w:rPr>
            </w:pPr>
            <w:r>
              <w:rPr>
                <w:rFonts w:ascii="Arial" w:cs="Arial" w:eastAsia="Arial" w:hAnsi="Arial"/>
                <w:sz w:val="17"/>
                <w:szCs w:val="17"/>
                <w:color w:val="0000FF"/>
              </w:rPr>
              <w:t>11/22/2021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29,228</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150,967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11/22/2021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29,228</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28.12</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121,739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11/22/2021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29,228</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08/28/2019</w:t>
            </w:r>
          </w:p>
        </w:tc>
        <w:tc>
          <w:tcPr>
            <w:tcW w:w="700" w:type="dxa"/>
            <w:vAlign w:val="bottom"/>
          </w:tcPr>
          <w:p>
            <w:pPr>
              <w:ind w:left="20"/>
              <w:spacing w:after="0"/>
              <w:rPr>
                <w:sz w:val="20"/>
                <w:szCs w:val="20"/>
                <w:color w:val="auto"/>
              </w:rPr>
            </w:pPr>
            <w:r>
              <w:rPr>
                <w:rFonts w:ascii="Arial" w:cs="Arial" w:eastAsia="Arial" w:hAnsi="Arial"/>
                <w:sz w:val="13"/>
                <w:szCs w:val="13"/>
                <w:color w:val="0000FF"/>
              </w:rPr>
              <w:t>08/27/2033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29,228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160"/>
              <w:spacing w:after="0"/>
              <w:rPr>
                <w:sz w:val="20"/>
                <w:szCs w:val="20"/>
                <w:color w:val="auto"/>
              </w:rPr>
            </w:pPr>
            <w:r>
              <w:rPr>
                <w:rFonts w:ascii="Arial" w:cs="Arial" w:eastAsia="Arial" w:hAnsi="Arial"/>
                <w:sz w:val="13"/>
                <w:szCs w:val="13"/>
                <w:color w:val="0000FF"/>
              </w:rPr>
              <w:t>5,879,682</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Purchase)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August 26, 2021, as amended on November 18, 2021.</w:t>
      </w:r>
    </w:p>
    <w:p>
      <w:pPr>
        <w:spacing w:after="0" w:line="43" w:lineRule="exact"/>
        <w:rPr>
          <w:rFonts w:ascii="Arial" w:cs="Arial" w:eastAsia="Arial" w:hAnsi="Arial"/>
          <w:sz w:val="13"/>
          <w:szCs w:val="13"/>
          <w:color w:val="008000"/>
        </w:rPr>
      </w:pPr>
    </w:p>
    <w:p>
      <w:pPr>
        <w:jc w:val="both"/>
        <w:ind w:left="40" w:right="4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$28.00 to $28.62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Thomas Bartrum,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11/24/2021</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Arial" w:cs="Arial" w:eastAsia="Arial" w:hAnsi="Arial"/>
                <w:sz w:val="17"/>
                <w:szCs w:val="17"/>
                <w:color w:val="0000FF"/>
                <w:w w:val="89"/>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1958" TargetMode="External"/><Relationship Id="rId13"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2021-11-24T17:20:05Z</dcterms:created>
  <dcterms:modified xsi:type="dcterms:W3CDTF">2021-11-24T17:20:05Z</dcterms:modified>
</cp:coreProperties>
</file>